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3425" w14:textId="77777777" w:rsidR="00600CC4" w:rsidRPr="00DF3610" w:rsidRDefault="00600CC4" w:rsidP="00600CC4">
      <w:pPr>
        <w:jc w:val="center"/>
        <w:rPr>
          <w:sz w:val="28"/>
          <w:szCs w:val="28"/>
        </w:rPr>
      </w:pPr>
    </w:p>
    <w:p w14:paraId="581316DA" w14:textId="77777777" w:rsidR="00600CC4" w:rsidRPr="00DF3610" w:rsidRDefault="00600CC4" w:rsidP="00600CC4">
      <w:pPr>
        <w:jc w:val="center"/>
        <w:rPr>
          <w:sz w:val="28"/>
          <w:szCs w:val="28"/>
        </w:rPr>
      </w:pPr>
      <w:r w:rsidRPr="00DF3610">
        <w:rPr>
          <w:sz w:val="28"/>
          <w:szCs w:val="28"/>
        </w:rPr>
        <w:t xml:space="preserve">VIII. Критерии доступности и качества медицинской помощи </w:t>
      </w:r>
    </w:p>
    <w:p w14:paraId="6F6097DD" w14:textId="77777777" w:rsidR="00600CC4" w:rsidRDefault="00600CC4" w:rsidP="00600CC4">
      <w:r>
        <w:t xml:space="preserve">Критериями доступности медицинской помощи являются: </w:t>
      </w:r>
    </w:p>
    <w:p w14:paraId="67AEDDFD" w14:textId="77777777" w:rsidR="00600CC4" w:rsidRPr="00DF3610" w:rsidRDefault="00600CC4" w:rsidP="00600CC4">
      <w:pPr>
        <w:pStyle w:val="a3"/>
        <w:numPr>
          <w:ilvl w:val="0"/>
          <w:numId w:val="1"/>
        </w:numPr>
        <w:rPr>
          <w:sz w:val="24"/>
          <w:szCs w:val="24"/>
        </w:rPr>
      </w:pPr>
      <w:r>
        <w:t xml:space="preserve">удовлетворенность населения доступностью медицинской помощи, в том числе городского и сельского населения (процентов числа опрошенных); </w:t>
      </w:r>
    </w:p>
    <w:p w14:paraId="3A87118C" w14:textId="77777777" w:rsidR="00600CC4" w:rsidRPr="00DF3610" w:rsidRDefault="00600CC4" w:rsidP="00600CC4">
      <w:pPr>
        <w:pStyle w:val="a3"/>
        <w:numPr>
          <w:ilvl w:val="0"/>
          <w:numId w:val="1"/>
        </w:numPr>
        <w:rPr>
          <w:sz w:val="24"/>
          <w:szCs w:val="24"/>
        </w:rPr>
      </w:pPr>
      <w:r>
        <w:t xml:space="preserve">доля расходов на оказание медицинской помощи в условиях дневных стационаров в общих расходах на территориальную программу государственных гарантий; </w:t>
      </w:r>
    </w:p>
    <w:p w14:paraId="6AB8EB25" w14:textId="77777777" w:rsidR="00600CC4" w:rsidRPr="00DF3610" w:rsidRDefault="00600CC4" w:rsidP="00600CC4">
      <w:pPr>
        <w:pStyle w:val="a3"/>
        <w:numPr>
          <w:ilvl w:val="0"/>
          <w:numId w:val="1"/>
        </w:numPr>
        <w:rPr>
          <w:sz w:val="24"/>
          <w:szCs w:val="24"/>
        </w:rPr>
      </w:pPr>
      <w:r>
        <w:t xml:space="preserve">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гарантий; </w:t>
      </w:r>
    </w:p>
    <w:p w14:paraId="5321C8A0" w14:textId="77777777" w:rsidR="00600CC4" w:rsidRPr="00DF3610" w:rsidRDefault="00600CC4" w:rsidP="00600CC4">
      <w:pPr>
        <w:pStyle w:val="a3"/>
        <w:numPr>
          <w:ilvl w:val="0"/>
          <w:numId w:val="1"/>
        </w:numPr>
        <w:rPr>
          <w:sz w:val="24"/>
          <w:szCs w:val="24"/>
        </w:rPr>
      </w:pPr>
      <w:r>
        <w:t xml:space="preserve"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страхования; </w:t>
      </w:r>
    </w:p>
    <w:p w14:paraId="521A8854" w14:textId="77777777" w:rsidR="00600CC4" w:rsidRPr="00DF3610" w:rsidRDefault="00600CC4" w:rsidP="00600CC4">
      <w:pPr>
        <w:pStyle w:val="a3"/>
        <w:numPr>
          <w:ilvl w:val="0"/>
          <w:numId w:val="1"/>
        </w:numPr>
        <w:rPr>
          <w:sz w:val="24"/>
          <w:szCs w:val="24"/>
        </w:rPr>
      </w:pPr>
      <w:r>
        <w:t xml:space="preserve"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населению; </w:t>
      </w:r>
    </w:p>
    <w:p w14:paraId="5EECCF10" w14:textId="77777777" w:rsidR="00600CC4" w:rsidRPr="00DF3610" w:rsidRDefault="00600CC4" w:rsidP="00600CC4">
      <w:pPr>
        <w:pStyle w:val="a3"/>
        <w:numPr>
          <w:ilvl w:val="0"/>
          <w:numId w:val="1"/>
        </w:numPr>
        <w:rPr>
          <w:sz w:val="24"/>
          <w:szCs w:val="24"/>
        </w:rPr>
      </w:pPr>
      <w:r>
        <w:t xml:space="preserve"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жительства; </w:t>
      </w:r>
    </w:p>
    <w:p w14:paraId="3DD07CC4" w14:textId="77777777" w:rsidR="00600CC4" w:rsidRPr="00747DF6" w:rsidRDefault="00600CC4" w:rsidP="00600CC4">
      <w:pPr>
        <w:pStyle w:val="a3"/>
        <w:numPr>
          <w:ilvl w:val="0"/>
          <w:numId w:val="1"/>
        </w:numPr>
        <w:rPr>
          <w:sz w:val="24"/>
          <w:szCs w:val="24"/>
        </w:rPr>
      </w:pPr>
      <w:r>
        <w:t xml:space="preserve"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соглашения; </w:t>
      </w:r>
    </w:p>
    <w:p w14:paraId="024F50E3" w14:textId="77777777" w:rsidR="00600CC4" w:rsidRPr="00747DF6" w:rsidRDefault="00600CC4" w:rsidP="00600CC4">
      <w:pPr>
        <w:pStyle w:val="a3"/>
        <w:numPr>
          <w:ilvl w:val="0"/>
          <w:numId w:val="1"/>
        </w:numPr>
        <w:rPr>
          <w:sz w:val="24"/>
          <w:szCs w:val="24"/>
        </w:rPr>
      </w:pPr>
      <w:r>
        <w:t xml:space="preserve"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заболеваниями; 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наблюдения; </w:t>
      </w:r>
    </w:p>
    <w:p w14:paraId="37DEB43C" w14:textId="77777777" w:rsidR="00600CC4" w:rsidRPr="00747DF6" w:rsidRDefault="00600CC4" w:rsidP="00600CC4">
      <w:pPr>
        <w:pStyle w:val="a3"/>
        <w:numPr>
          <w:ilvl w:val="0"/>
          <w:numId w:val="1"/>
        </w:numPr>
        <w:rPr>
          <w:sz w:val="24"/>
          <w:szCs w:val="24"/>
        </w:rPr>
      </w:pPr>
      <w:r>
        <w:t xml:space="preserve">67 1719111-Уч-2023 (1.0) доля граждан, обеспеченных лекарственными препаратами, в общем количестве льготных категорий граждан; </w:t>
      </w:r>
    </w:p>
    <w:p w14:paraId="75B53C3C" w14:textId="77777777" w:rsidR="00600CC4" w:rsidRPr="00747DF6" w:rsidRDefault="00600CC4" w:rsidP="00600CC4">
      <w:pPr>
        <w:pStyle w:val="a3"/>
        <w:numPr>
          <w:ilvl w:val="0"/>
          <w:numId w:val="1"/>
        </w:numPr>
        <w:rPr>
          <w:sz w:val="24"/>
          <w:szCs w:val="24"/>
        </w:rPr>
      </w:pPr>
      <w:r>
        <w:t xml:space="preserve"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крови. </w:t>
      </w:r>
    </w:p>
    <w:p w14:paraId="44D4C3DB" w14:textId="77777777" w:rsidR="00600CC4" w:rsidRDefault="00600CC4" w:rsidP="00600CC4">
      <w:r>
        <w:t xml:space="preserve">Критериями качества медицинской помощи являются: </w:t>
      </w:r>
    </w:p>
    <w:p w14:paraId="316A7E5A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 xml:space="preserve"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года; </w:t>
      </w:r>
    </w:p>
    <w:p w14:paraId="5D7E1BB5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несовершеннолетних;</w:t>
      </w:r>
    </w:p>
    <w:p w14:paraId="49F9E6DD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года; </w:t>
      </w:r>
    </w:p>
    <w:p w14:paraId="131A8CA5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lastRenderedPageBreak/>
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осмотры; </w:t>
      </w:r>
    </w:p>
    <w:p w14:paraId="7C92600B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 xml:space="preserve"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новообразованиями; </w:t>
      </w:r>
    </w:p>
    <w:p w14:paraId="167B787D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 xml:space="preserve"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миокарда; </w:t>
      </w:r>
    </w:p>
    <w:p w14:paraId="19CA1BDE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 xml:space="preserve">доля пациентов с острым инфарктом миокарда, которым проведено </w:t>
      </w:r>
      <w:proofErr w:type="spellStart"/>
      <w:r>
        <w:t>стентирование</w:t>
      </w:r>
      <w:proofErr w:type="spellEnd"/>
      <w:r>
        <w:t xml:space="preserve"> коронарных артерий, в общем количестве пациентов с острым инфарктом миокарда, имеющих показания к его проведению; доля пациентов с острым и повторным инфарктом миокарда, которым выездной бригадой скорой медицинской помощи проведен </w:t>
      </w:r>
      <w:proofErr w:type="spellStart"/>
      <w:r>
        <w:t>тромболизис</w:t>
      </w:r>
      <w:proofErr w:type="spellEnd"/>
      <w:r>
        <w:t xml:space="preserve"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помощи; </w:t>
      </w:r>
    </w:p>
    <w:p w14:paraId="799BDFEC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 xml:space="preserve">68 1719111-Уч-2023 (1.0) доля пациентов с острым инфарктом миокарда, которым проведена </w:t>
      </w:r>
      <w:proofErr w:type="spellStart"/>
      <w:r>
        <w:t>тромболитическая</w:t>
      </w:r>
      <w:proofErr w:type="spellEnd"/>
      <w:r>
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проведению; </w:t>
      </w:r>
    </w:p>
    <w:p w14:paraId="6BEA5D7D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 xml:space="preserve"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Программой; </w:t>
      </w:r>
    </w:p>
    <w:p w14:paraId="19116EE3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 xml:space="preserve"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болезнями; </w:t>
      </w:r>
    </w:p>
    <w:p w14:paraId="4CD7B249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 xml:space="preserve">доля пациентов с острым ишемическим инсультом,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заболевания; </w:t>
      </w:r>
    </w:p>
    <w:p w14:paraId="09DF80BA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 xml:space="preserve">доля пациентов с острым ишемическим инсультом,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центры; </w:t>
      </w:r>
    </w:p>
    <w:p w14:paraId="5E5A09C1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 xml:space="preserve"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помощи; </w:t>
      </w:r>
    </w:p>
    <w:p w14:paraId="3F351511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>доля пациентов, получающих лечебное (</w:t>
      </w:r>
      <w:proofErr w:type="spellStart"/>
      <w:r>
        <w:t>энтеральное</w:t>
      </w:r>
      <w:proofErr w:type="spellEnd"/>
      <w:r>
        <w:t>) питание в рамках оказания паллиативной медицинской помощи, в общем количестве пациентов, нуждающихся в лечебном (</w:t>
      </w:r>
      <w:proofErr w:type="spellStart"/>
      <w:r>
        <w:t>энтеральном</w:t>
      </w:r>
      <w:proofErr w:type="spellEnd"/>
      <w:r>
        <w:t xml:space="preserve">) питании при оказании паллиативной медицинской помощи; </w:t>
      </w:r>
    </w:p>
    <w:p w14:paraId="727612DA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 xml:space="preserve">доля лиц репродуктивного возраста, прошедших диспансеризацию для оценки репродуктивного здоровья женщин и мужчин (отдельно по мужчинам и женщинам); </w:t>
      </w:r>
    </w:p>
    <w:p w14:paraId="36BE21B1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 xml:space="preserve"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бесплодие"; </w:t>
      </w:r>
    </w:p>
    <w:p w14:paraId="371F5DBD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 xml:space="preserve">69 1719111-Уч-2023 (1.0) число циклов экстракорпорального оплодотворения, выполняемых медицинской организацией, в течение одного года; </w:t>
      </w:r>
    </w:p>
    <w:p w14:paraId="495BFEB7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lastRenderedPageBreak/>
        <w:t xml:space="preserve">доля случаев экстракорпорального оплодотворения, по результатам которого у женщины наступила беременность; </w:t>
      </w:r>
    </w:p>
    <w:p w14:paraId="69479143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 xml:space="preserve"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эмбрионов); </w:t>
      </w:r>
    </w:p>
    <w:p w14:paraId="799CAEEC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 xml:space="preserve"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гарантий; </w:t>
      </w:r>
    </w:p>
    <w:p w14:paraId="0AEF900B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 xml:space="preserve">охват диспансерным наблюдением граждан, состоящих на учете в медицинской организации с диагнозом "бронхиальная астма", процентов в год; </w:t>
      </w:r>
    </w:p>
    <w:p w14:paraId="2375B6A9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 xml:space="preserve">охват диспансерным наблюдением граждан, состоящих на учете в медицинской организации с диагнозом "хроническая обструктивная болезнь легких", процентов в год; </w:t>
      </w:r>
    </w:p>
    <w:p w14:paraId="75ED41DD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 xml:space="preserve">доля пациентов с диагнозом "хроническая сердечная недостаточность", находящихся под диспансерным наблюдением, получающих лекарственное обеспечение; </w:t>
      </w:r>
    </w:p>
    <w:p w14:paraId="2A04BEA3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 xml:space="preserve">охват диспансерным наблюдением граждан, состоящих на учете в медицинской организации с диагнозом "гипертоническая болезнь", процентов в год; </w:t>
      </w:r>
    </w:p>
    <w:p w14:paraId="131236BA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 xml:space="preserve">охват диспансерным наблюдением граждан, состоящих на учете в медицинской организации с диагнозом "сахарный диабет", процентов в год; </w:t>
      </w:r>
    </w:p>
    <w:p w14:paraId="3CCA4A4C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 xml:space="preserve">количество пациентов с гепатитом C, получивших противовирусную терапию, на 100 тыс. населения в год; </w:t>
      </w:r>
    </w:p>
    <w:p w14:paraId="37911F73" w14:textId="77777777" w:rsidR="00600CC4" w:rsidRPr="00747DF6" w:rsidRDefault="00600CC4" w:rsidP="00600CC4">
      <w:pPr>
        <w:pStyle w:val="a3"/>
        <w:numPr>
          <w:ilvl w:val="0"/>
          <w:numId w:val="2"/>
        </w:numPr>
        <w:rPr>
          <w:sz w:val="24"/>
          <w:szCs w:val="24"/>
        </w:rPr>
      </w:pPr>
      <w:r>
        <w:t>доля ветеранов боевых действий, получивших паллиативную медицинскую помощь и (или) лечебное (</w:t>
      </w:r>
      <w:proofErr w:type="spellStart"/>
      <w:r>
        <w:t>энтеральное</w:t>
      </w:r>
      <w:proofErr w:type="spellEnd"/>
      <w:r>
        <w:t xml:space="preserve">) питание, из числа нуждающихся; 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диагноза. </w:t>
      </w:r>
    </w:p>
    <w:p w14:paraId="55705073" w14:textId="77777777" w:rsidR="00600CC4" w:rsidRDefault="00600CC4" w:rsidP="00600CC4">
      <w:r>
        <w:t xml:space="preserve">Территориальной программой государственных гарантий устанавливаются целевые значения критериев доступности и качества 70 1719111-Уч-2023 (1.0) медицинской помощи, на основе которых проводится комплексная оценка их уровня и динамики. </w:t>
      </w:r>
    </w:p>
    <w:p w14:paraId="50CB252B" w14:textId="77777777" w:rsidR="00600CC4" w:rsidRDefault="00600CC4" w:rsidP="00600CC4">
      <w:r>
        <w:t xml:space="preserve">Целевые значения критериев доступности и качества медицинской помощи на соответствующий год не могут отличаться от значений показателей и (или) результатов, установленных в региональных проектах национальных проектов "Здравоохранение" и "Демография". </w:t>
      </w:r>
    </w:p>
    <w:p w14:paraId="1C5DB0D9" w14:textId="77777777" w:rsidR="00600CC4" w:rsidRDefault="00600CC4" w:rsidP="00600CC4">
      <w:r>
        <w:t xml:space="preserve">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Федерации. </w:t>
      </w:r>
    </w:p>
    <w:p w14:paraId="51564095" w14:textId="77777777" w:rsidR="00600CC4" w:rsidRDefault="00600CC4" w:rsidP="00600CC4">
      <w:r>
        <w:t xml:space="preserve">Кроме того, субъектами Российской Федерации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 </w:t>
      </w:r>
    </w:p>
    <w:p w14:paraId="74F88677" w14:textId="77777777" w:rsidR="00600CC4" w:rsidRDefault="00600CC4" w:rsidP="00600CC4">
      <w:r>
        <w:t xml:space="preserve">Критериями доступности медицинской помощи, оказываемой федеральными медицинскими организациями, являются: </w:t>
      </w:r>
    </w:p>
    <w:p w14:paraId="7D4B8A79" w14:textId="77777777" w:rsidR="00600CC4" w:rsidRPr="00747DF6" w:rsidRDefault="00600CC4" w:rsidP="00600CC4">
      <w:pPr>
        <w:pStyle w:val="a3"/>
        <w:numPr>
          <w:ilvl w:val="0"/>
          <w:numId w:val="3"/>
        </w:numPr>
        <w:rPr>
          <w:sz w:val="24"/>
          <w:szCs w:val="24"/>
        </w:rPr>
      </w:pPr>
      <w:r>
        <w:t xml:space="preserve">доля объема специализированной, в том числе высокотехнологичной, медицинской помощи с коэффициентом относительной </w:t>
      </w:r>
      <w:proofErr w:type="spellStart"/>
      <w:r>
        <w:t>затратоемкости</w:t>
      </w:r>
      <w:proofErr w:type="spellEnd"/>
      <w:r>
        <w:t xml:space="preserve">, равным 2 и более, в объеме оказанной специализированной, в том числе высокотехнологичной, медицинской помощи (для образовательных организаций высшего образования, осуществляющих оказание медицинской помощи в 2024 - 2026 годах не менее 60 процентов, для остальных </w:t>
      </w:r>
      <w:r>
        <w:lastRenderedPageBreak/>
        <w:t xml:space="preserve">федеральных медицинских организаций в 2024 году - не менее 70 процентов, в 2025 и 2026 годах - не менее 75 процентов); </w:t>
      </w:r>
    </w:p>
    <w:p w14:paraId="560C3EEA" w14:textId="77777777" w:rsidR="00600CC4" w:rsidRPr="00747DF6" w:rsidRDefault="00600CC4" w:rsidP="00600CC4">
      <w:pPr>
        <w:pStyle w:val="a3"/>
        <w:numPr>
          <w:ilvl w:val="0"/>
          <w:numId w:val="3"/>
        </w:numPr>
        <w:rPr>
          <w:sz w:val="24"/>
          <w:szCs w:val="24"/>
        </w:rPr>
      </w:pPr>
      <w:r>
        <w:t>доля доходов за счет средств обязательного медицинского страхования в общем объеме доходов федеральной медицинской организации (целевое значение для медицинских организаций, оказывающих медицинскую помощь при заболеваниях и состояниях, входящих в базовую программу обязательного медицинского страхования, - не менее 20 процентов).</w:t>
      </w:r>
    </w:p>
    <w:p w14:paraId="785E80B7" w14:textId="77777777" w:rsidR="00533F1B" w:rsidRPr="00600CC4" w:rsidRDefault="00533F1B">
      <w:pPr>
        <w:rPr>
          <w:b/>
          <w:bCs/>
        </w:rPr>
      </w:pPr>
    </w:p>
    <w:sectPr w:rsidR="00533F1B" w:rsidRPr="0060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57E89"/>
    <w:multiLevelType w:val="hybridMultilevel"/>
    <w:tmpl w:val="496E8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24C2C"/>
    <w:multiLevelType w:val="hybridMultilevel"/>
    <w:tmpl w:val="E04E8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B0BE6"/>
    <w:multiLevelType w:val="hybridMultilevel"/>
    <w:tmpl w:val="4092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C4"/>
    <w:rsid w:val="004A144D"/>
    <w:rsid w:val="00533F1B"/>
    <w:rsid w:val="0060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BBCF"/>
  <w15:chartTrackingRefBased/>
  <w15:docId w15:val="{58EF2281-0106-43CC-A48D-CDDF185F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Арутюнян</dc:creator>
  <cp:keywords/>
  <dc:description/>
  <cp:lastModifiedBy>Венера Арутюнян</cp:lastModifiedBy>
  <cp:revision>1</cp:revision>
  <dcterms:created xsi:type="dcterms:W3CDTF">2024-08-28T05:38:00Z</dcterms:created>
  <dcterms:modified xsi:type="dcterms:W3CDTF">2024-08-28T05:56:00Z</dcterms:modified>
</cp:coreProperties>
</file>